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8155A" w14:textId="77777777" w:rsidR="00B1367A" w:rsidRDefault="00B1367A">
      <w:pPr>
        <w:spacing w:after="0" w:line="276" w:lineRule="auto"/>
        <w:jc w:val="center"/>
      </w:pPr>
    </w:p>
    <w:p w14:paraId="1027FDFB" w14:textId="77777777" w:rsidR="00B1367A" w:rsidRDefault="002853A4">
      <w:pPr>
        <w:spacing w:after="0" w:line="276" w:lineRule="auto"/>
        <w:jc w:val="center"/>
        <w:rPr>
          <w:rFonts w:ascii="Times New Roman" w:hAnsi="Times New Roman" w:cs="Times New Roman"/>
          <w:b/>
          <w:bCs/>
          <w:sz w:val="26"/>
          <w:szCs w:val="26"/>
        </w:rPr>
      </w:pPr>
      <w:r>
        <w:rPr>
          <w:noProof/>
        </w:rPr>
        <w:drawing>
          <wp:inline distT="0" distB="0" distL="0" distR="0" wp14:anchorId="619C7EA2" wp14:editId="4BB2F168">
            <wp:extent cx="592455" cy="92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592455" cy="922655"/>
                    </a:xfrm>
                    <a:prstGeom prst="rect">
                      <a:avLst/>
                    </a:prstGeom>
                  </pic:spPr>
                </pic:pic>
              </a:graphicData>
            </a:graphic>
          </wp:inline>
        </w:drawing>
      </w:r>
    </w:p>
    <w:p w14:paraId="69474951" w14:textId="77777777" w:rsidR="00B1367A" w:rsidRDefault="00B1367A">
      <w:pPr>
        <w:spacing w:after="0" w:line="240" w:lineRule="auto"/>
        <w:jc w:val="center"/>
        <w:rPr>
          <w:rFonts w:cs="Times New Roman"/>
          <w:b/>
          <w:bCs/>
        </w:rPr>
      </w:pPr>
    </w:p>
    <w:p w14:paraId="6ED49F09" w14:textId="77777777" w:rsidR="00B1367A" w:rsidRDefault="002853A4">
      <w:pPr>
        <w:spacing w:after="0" w:line="240" w:lineRule="auto"/>
        <w:jc w:val="center"/>
        <w:rPr>
          <w:rFonts w:ascii="Times New Roman" w:hAnsi="Times New Roman" w:cs="Times New Roman"/>
          <w:b/>
          <w:bCs/>
          <w:sz w:val="26"/>
          <w:szCs w:val="26"/>
        </w:rPr>
      </w:pPr>
      <w:r>
        <w:rPr>
          <w:rFonts w:ascii="Times New Roman" w:hAnsi="Times New Roman" w:cs="Times New Roman"/>
          <w:b/>
          <w:bCs/>
          <w:color w:val="000000"/>
          <w:sz w:val="28"/>
          <w:szCs w:val="28"/>
        </w:rPr>
        <w:t>Consulate General of India</w:t>
      </w:r>
    </w:p>
    <w:p w14:paraId="6DE60AB6" w14:textId="77777777" w:rsidR="00B1367A" w:rsidRDefault="002853A4">
      <w:pPr>
        <w:spacing w:after="0" w:line="240" w:lineRule="auto"/>
        <w:jc w:val="center"/>
        <w:rPr>
          <w:rFonts w:ascii="Times New Roman" w:hAnsi="Times New Roman"/>
          <w:color w:val="000000"/>
          <w:sz w:val="28"/>
          <w:szCs w:val="28"/>
        </w:rPr>
      </w:pPr>
      <w:r>
        <w:rPr>
          <w:rFonts w:ascii="Times New Roman" w:hAnsi="Times New Roman" w:cs="Times New Roman"/>
          <w:b/>
          <w:bCs/>
          <w:color w:val="000000"/>
          <w:sz w:val="28"/>
          <w:szCs w:val="28"/>
        </w:rPr>
        <w:t>Chicago</w:t>
      </w:r>
    </w:p>
    <w:p w14:paraId="2D35DE6E" w14:textId="77777777" w:rsidR="00B1367A" w:rsidRDefault="002853A4">
      <w:pPr>
        <w:spacing w:after="0" w:line="240" w:lineRule="auto"/>
        <w:jc w:val="center"/>
        <w:rPr>
          <w:rFonts w:ascii="Times New Roman" w:hAnsi="Times New Roman"/>
          <w:color w:val="000000"/>
          <w:sz w:val="28"/>
          <w:szCs w:val="28"/>
        </w:rPr>
      </w:pPr>
      <w:r>
        <w:rPr>
          <w:rFonts w:ascii="Times New Roman" w:hAnsi="Times New Roman" w:cs="Times New Roman"/>
          <w:b/>
          <w:bCs/>
          <w:color w:val="000000"/>
          <w:sz w:val="28"/>
          <w:szCs w:val="28"/>
        </w:rPr>
        <w:t>***</w:t>
      </w:r>
    </w:p>
    <w:p w14:paraId="06A2F49C" w14:textId="77777777" w:rsidR="00B1367A" w:rsidRDefault="00B1367A">
      <w:pPr>
        <w:spacing w:after="0" w:line="240" w:lineRule="auto"/>
        <w:jc w:val="center"/>
        <w:rPr>
          <w:rFonts w:ascii="Times New Roman" w:hAnsi="Times New Roman" w:cs="Times New Roman"/>
          <w:b/>
          <w:bCs/>
          <w:color w:val="000000"/>
          <w:sz w:val="28"/>
          <w:szCs w:val="28"/>
        </w:rPr>
      </w:pPr>
    </w:p>
    <w:p w14:paraId="348EC590" w14:textId="77777777" w:rsidR="00B1367A" w:rsidRDefault="002853A4">
      <w:pPr>
        <w:pStyle w:val="BodyText"/>
        <w:spacing w:after="0" w:line="315" w:lineRule="atLeast"/>
        <w:jc w:val="center"/>
      </w:pPr>
      <w:r>
        <w:rPr>
          <w:rStyle w:val="StrongEmphasis"/>
          <w:rFonts w:ascii="Times New Roman" w:hAnsi="Times New Roman"/>
          <w:color w:val="000000"/>
          <w:sz w:val="28"/>
          <w:szCs w:val="28"/>
          <w:highlight w:val="white"/>
          <w:u w:val="single"/>
        </w:rPr>
        <w:t>Press Release</w:t>
      </w:r>
    </w:p>
    <w:p w14:paraId="643DE453" w14:textId="77777777" w:rsidR="00B1367A" w:rsidRDefault="00B1367A">
      <w:pPr>
        <w:pStyle w:val="BodyText"/>
        <w:spacing w:after="0" w:line="315" w:lineRule="atLeast"/>
        <w:jc w:val="center"/>
        <w:rPr>
          <w:rFonts w:ascii="Times New Roman" w:hAnsi="Times New Roman"/>
          <w:color w:val="000000"/>
          <w:sz w:val="28"/>
          <w:szCs w:val="28"/>
        </w:rPr>
      </w:pPr>
    </w:p>
    <w:p w14:paraId="356D3B24" w14:textId="77777777" w:rsidR="00B1367A" w:rsidRDefault="002853A4">
      <w:pPr>
        <w:pStyle w:val="BodyText"/>
        <w:spacing w:after="0" w:line="315" w:lineRule="atLeast"/>
        <w:jc w:val="center"/>
      </w:pPr>
      <w:r>
        <w:rPr>
          <w:rStyle w:val="StrongEmphasis"/>
          <w:rFonts w:ascii="Times New Roman" w:hAnsi="Times New Roman"/>
          <w:color w:val="000000"/>
          <w:sz w:val="28"/>
          <w:szCs w:val="28"/>
          <w:highlight w:val="white"/>
          <w:u w:val="single"/>
        </w:rPr>
        <w:t>Extension for re-issuance of OCI</w:t>
      </w:r>
      <w:r>
        <w:rPr>
          <w:rStyle w:val="StrongEmphasis"/>
          <w:rFonts w:ascii="Times New Roman" w:hAnsi="Times New Roman"/>
          <w:b w:val="0"/>
          <w:color w:val="000000"/>
          <w:sz w:val="28"/>
          <w:szCs w:val="28"/>
          <w:highlight w:val="white"/>
          <w:u w:val="single"/>
        </w:rPr>
        <w:t> </w:t>
      </w:r>
      <w:r>
        <w:rPr>
          <w:rStyle w:val="StrongEmphasis"/>
          <w:rFonts w:ascii="Times New Roman" w:hAnsi="Times New Roman"/>
          <w:color w:val="000000"/>
          <w:sz w:val="28"/>
          <w:szCs w:val="28"/>
          <w:highlight w:val="white"/>
          <w:u w:val="single"/>
        </w:rPr>
        <w:t>Cards till</w:t>
      </w:r>
      <w:r>
        <w:rPr>
          <w:rStyle w:val="StrongEmphasis"/>
          <w:rFonts w:ascii="Times New Roman" w:hAnsi="Times New Roman"/>
          <w:b w:val="0"/>
          <w:color w:val="000000"/>
          <w:sz w:val="28"/>
          <w:szCs w:val="28"/>
          <w:highlight w:val="white"/>
          <w:u w:val="single"/>
        </w:rPr>
        <w:t> </w:t>
      </w:r>
      <w:bookmarkStart w:id="0" w:name="OBJ_PREFIX_DWT805_com_zimbra_date"/>
      <w:bookmarkEnd w:id="0"/>
      <w:r>
        <w:rPr>
          <w:rStyle w:val="StrongEmphasis"/>
          <w:rFonts w:ascii="Times New Roman" w:hAnsi="Times New Roman"/>
          <w:color w:val="000000"/>
          <w:sz w:val="28"/>
          <w:szCs w:val="28"/>
          <w:highlight w:val="white"/>
          <w:u w:val="single"/>
        </w:rPr>
        <w:t>December 31</w:t>
      </w:r>
      <w:r>
        <w:rPr>
          <w:rStyle w:val="StrongEmphasis"/>
          <w:rFonts w:ascii="Times New Roman" w:hAnsi="Times New Roman"/>
          <w:color w:val="000000"/>
          <w:sz w:val="28"/>
          <w:szCs w:val="28"/>
          <w:highlight w:val="white"/>
          <w:u w:val="single"/>
        </w:rPr>
        <w:t>, 2022</w:t>
      </w:r>
    </w:p>
    <w:p w14:paraId="3A8298A3" w14:textId="77777777" w:rsidR="00B1367A" w:rsidRDefault="00B1367A">
      <w:pPr>
        <w:pStyle w:val="BodyText"/>
        <w:spacing w:after="0" w:line="315" w:lineRule="atLeast"/>
        <w:jc w:val="both"/>
        <w:rPr>
          <w:rFonts w:ascii="Times New Roman" w:hAnsi="Times New Roman"/>
          <w:color w:val="000000"/>
          <w:sz w:val="28"/>
          <w:szCs w:val="28"/>
        </w:rPr>
      </w:pPr>
    </w:p>
    <w:p w14:paraId="3F2686C6" w14:textId="77777777" w:rsidR="00B1367A" w:rsidRDefault="002853A4">
      <w:pPr>
        <w:pStyle w:val="BodyText"/>
        <w:spacing w:after="0" w:line="315" w:lineRule="atLeast"/>
        <w:jc w:val="both"/>
      </w:pPr>
      <w:r>
        <w:rPr>
          <w:rFonts w:ascii="Times New Roman" w:hAnsi="Times New Roman"/>
          <w:color w:val="000000"/>
          <w:sz w:val="28"/>
          <w:szCs w:val="28"/>
          <w:highlight w:val="white"/>
        </w:rPr>
        <w:tab/>
        <w:t xml:space="preserve">On account of the ongoing COVID-19 pandemic, in order to avoid inconvenience to OCI cardholders who are required to get their OCI </w:t>
      </w:r>
      <w:r>
        <w:rPr>
          <w:rFonts w:ascii="Times New Roman" w:hAnsi="Times New Roman"/>
          <w:color w:val="000000"/>
          <w:sz w:val="28"/>
          <w:szCs w:val="28"/>
          <w:highlight w:val="white"/>
        </w:rPr>
        <w:t>cards reissued, it has been decided by Government of India to extend the timeline for re-issuance of OCI card from </w:t>
      </w:r>
      <w:bookmarkStart w:id="1" w:name="OBJ_PREFIX_DWT806_com_zimbra_date"/>
      <w:bookmarkEnd w:id="1"/>
      <w:r>
        <w:rPr>
          <w:rFonts w:ascii="Times New Roman" w:hAnsi="Times New Roman"/>
          <w:color w:val="000000"/>
          <w:sz w:val="28"/>
          <w:szCs w:val="28"/>
          <w:highlight w:val="white"/>
        </w:rPr>
        <w:t>December 31</w:t>
      </w:r>
      <w:r>
        <w:rPr>
          <w:rFonts w:ascii="Times New Roman" w:hAnsi="Times New Roman"/>
          <w:color w:val="000000"/>
          <w:sz w:val="28"/>
          <w:szCs w:val="28"/>
          <w:highlight w:val="white"/>
        </w:rPr>
        <w:t>, 2021 till </w:t>
      </w:r>
      <w:bookmarkStart w:id="2" w:name="OBJ_PREFIX_DWT807_com_zimbra_date"/>
      <w:bookmarkEnd w:id="2"/>
      <w:r>
        <w:rPr>
          <w:rStyle w:val="StrongEmphasis"/>
          <w:rFonts w:ascii="Times New Roman" w:hAnsi="Times New Roman"/>
          <w:color w:val="000000"/>
          <w:sz w:val="28"/>
          <w:szCs w:val="28"/>
          <w:highlight w:val="white"/>
        </w:rPr>
        <w:t>December 31</w:t>
      </w:r>
      <w:r>
        <w:rPr>
          <w:rStyle w:val="StrongEmphasis"/>
          <w:rFonts w:ascii="Times New Roman" w:hAnsi="Times New Roman"/>
          <w:color w:val="000000"/>
          <w:sz w:val="28"/>
          <w:szCs w:val="28"/>
          <w:highlight w:val="white"/>
        </w:rPr>
        <w:t>, 2022</w:t>
      </w:r>
      <w:r>
        <w:rPr>
          <w:rFonts w:ascii="Times New Roman" w:hAnsi="Times New Roman"/>
          <w:color w:val="000000"/>
          <w:sz w:val="28"/>
          <w:szCs w:val="28"/>
          <w:highlight w:val="white"/>
        </w:rPr>
        <w:t>.</w:t>
      </w:r>
    </w:p>
    <w:p w14:paraId="440D2070" w14:textId="77777777" w:rsidR="00B1367A" w:rsidRDefault="00B1367A">
      <w:pPr>
        <w:pStyle w:val="BodyText"/>
        <w:spacing w:after="0" w:line="315" w:lineRule="atLeast"/>
        <w:jc w:val="both"/>
        <w:rPr>
          <w:rFonts w:ascii="Times New Roman" w:hAnsi="Times New Roman"/>
          <w:color w:val="000000"/>
          <w:sz w:val="28"/>
          <w:szCs w:val="28"/>
        </w:rPr>
      </w:pPr>
    </w:p>
    <w:p w14:paraId="46A23F9B" w14:textId="77777777" w:rsidR="00B1367A" w:rsidRDefault="002853A4">
      <w:pPr>
        <w:pStyle w:val="BodyText"/>
        <w:spacing w:after="0" w:line="315" w:lineRule="atLeast"/>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2. </w:t>
      </w:r>
      <w:r>
        <w:rPr>
          <w:rFonts w:ascii="Times New Roman" w:hAnsi="Times New Roman"/>
          <w:color w:val="000000"/>
          <w:sz w:val="28"/>
          <w:szCs w:val="28"/>
          <w:highlight w:val="white"/>
        </w:rPr>
        <w:tab/>
        <w:t xml:space="preserve">The requirement of carrying old and new passports, along with the OCI card, has been done </w:t>
      </w:r>
      <w:r>
        <w:rPr>
          <w:rFonts w:ascii="Times New Roman" w:hAnsi="Times New Roman"/>
          <w:color w:val="000000"/>
          <w:sz w:val="28"/>
          <w:szCs w:val="28"/>
          <w:highlight w:val="white"/>
        </w:rPr>
        <w:t>away with. Henceforth, an OCI cardholder traveling on the strength of existing OCI card bearing old passport number is not required to carry the old passport. However, carrying the new (current) passport is mandatory.</w:t>
      </w:r>
    </w:p>
    <w:p w14:paraId="596EEBC2" w14:textId="77777777" w:rsidR="00B1367A" w:rsidRDefault="00B1367A">
      <w:pPr>
        <w:pStyle w:val="BodyText"/>
        <w:spacing w:after="0" w:line="315" w:lineRule="atLeast"/>
        <w:jc w:val="center"/>
        <w:rPr>
          <w:rStyle w:val="StrongEmphasis"/>
          <w:rFonts w:ascii="Times New Roman" w:hAnsi="Times New Roman"/>
          <w:color w:val="000000"/>
          <w:sz w:val="28"/>
          <w:szCs w:val="28"/>
          <w:highlight w:val="white"/>
        </w:rPr>
      </w:pPr>
    </w:p>
    <w:p w14:paraId="0F575223" w14:textId="77777777" w:rsidR="00B1367A" w:rsidRDefault="002853A4">
      <w:pPr>
        <w:pStyle w:val="BodyText"/>
        <w:spacing w:after="0" w:line="315" w:lineRule="atLeast"/>
        <w:jc w:val="center"/>
      </w:pPr>
      <w:r>
        <w:rPr>
          <w:rStyle w:val="StrongEmphasis"/>
          <w:rFonts w:ascii="Times New Roman" w:hAnsi="Times New Roman"/>
          <w:color w:val="000000"/>
          <w:sz w:val="28"/>
          <w:szCs w:val="28"/>
          <w:highlight w:val="white"/>
        </w:rPr>
        <w:t>***</w:t>
      </w:r>
    </w:p>
    <w:p w14:paraId="23F6C855" w14:textId="77777777" w:rsidR="00B1367A" w:rsidRDefault="00B1367A">
      <w:pPr>
        <w:spacing w:after="0" w:line="276" w:lineRule="auto"/>
        <w:jc w:val="center"/>
        <w:rPr>
          <w:rFonts w:ascii="Times New Roman" w:eastAsia="Times New Roman" w:hAnsi="Times New Roman" w:cs="Times New Roman"/>
          <w:color w:val="000000"/>
          <w:sz w:val="28"/>
          <w:szCs w:val="28"/>
        </w:rPr>
      </w:pPr>
    </w:p>
    <w:p w14:paraId="4D702085" w14:textId="77777777" w:rsidR="00B1367A" w:rsidRDefault="002853A4">
      <w:pPr>
        <w:spacing w:after="0" w:line="276" w:lineRule="auto"/>
        <w:jc w:val="both"/>
        <w:rPr>
          <w:rFonts w:ascii="Times New Roman" w:hAnsi="Times New Roman"/>
          <w:color w:val="000000"/>
          <w:sz w:val="28"/>
          <w:szCs w:val="28"/>
        </w:rPr>
      </w:pPr>
      <w:r>
        <w:rPr>
          <w:rFonts w:ascii="Times New Roman" w:eastAsia="Times New Roman" w:hAnsi="Times New Roman" w:cs="Times New Roman"/>
          <w:color w:val="000000"/>
          <w:sz w:val="28"/>
          <w:szCs w:val="28"/>
        </w:rPr>
        <w:t>Chicago, 31 December 2021</w:t>
      </w:r>
    </w:p>
    <w:sectPr w:rsidR="00B1367A">
      <w:pgSz w:w="12240" w:h="15840"/>
      <w:pgMar w:top="864" w:right="1814" w:bottom="720" w:left="181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7A"/>
    <w:rsid w:val="002853A4"/>
    <w:rsid w:val="00B1367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8137"/>
  <w15:docId w15:val="{9AF817AD-50B4-4E7D-8929-FE8D381A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12"/>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A3DE2"/>
    <w:rPr>
      <w:color w:val="0563C1" w:themeColor="hyperlink"/>
      <w:u w:val="single"/>
    </w:rPr>
  </w:style>
  <w:style w:type="character" w:styleId="UnresolvedMention">
    <w:name w:val="Unresolved Mention"/>
    <w:basedOn w:val="DefaultParagraphFont"/>
    <w:uiPriority w:val="99"/>
    <w:semiHidden/>
    <w:unhideWhenUsed/>
    <w:qFormat/>
    <w:rsid w:val="001A3DE2"/>
    <w:rPr>
      <w:color w:val="605E5C"/>
      <w:shd w:val="clear" w:color="auto" w:fill="E1DFDD"/>
    </w:rPr>
  </w:style>
  <w:style w:type="character" w:customStyle="1" w:styleId="StrongEmphasis">
    <w:name w:val="Strong Emphasis"/>
    <w:qFormat/>
    <w:rPr>
      <w:b/>
      <w:bCs/>
    </w:rPr>
  </w:style>
  <w:style w:type="character" w:customStyle="1" w:styleId="ListLabel1">
    <w:name w:val="ListLabel 1"/>
    <w:qFormat/>
    <w:rPr>
      <w:rFonts w:ascii="Times New Roman" w:eastAsia="Times New Roman" w:hAnsi="Times New Roman" w:cs="Times New Roman"/>
      <w:color w:val="000000"/>
      <w:sz w:val="26"/>
      <w:szCs w:val="26"/>
    </w:rPr>
  </w:style>
  <w:style w:type="character" w:customStyle="1" w:styleId="ListLabel2">
    <w:name w:val="ListLabel 2"/>
    <w:qFormat/>
    <w:rPr>
      <w:rFonts w:ascii="Times New Roman" w:eastAsia="Times New Roman" w:hAnsi="Times New Roman" w:cs="Times New Roman"/>
      <w:color w:val="000000"/>
      <w:sz w:val="26"/>
      <w:szCs w:val="26"/>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dc:creator>
  <dc:description/>
  <cp:lastModifiedBy>Sc1</cp:lastModifiedBy>
  <cp:revision>2</cp:revision>
  <cp:lastPrinted>2021-12-17T14:55:00Z</cp:lastPrinted>
  <dcterms:created xsi:type="dcterms:W3CDTF">2022-01-03T17:58:00Z</dcterms:created>
  <dcterms:modified xsi:type="dcterms:W3CDTF">2022-01-03T17:58:00Z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